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A5E" w:rsidRDefault="00AC4A5E" w:rsidP="00B7610F">
      <w:pPr>
        <w:rPr>
          <w:rFonts w:ascii="Leelawadee" w:hAnsi="Leelawadee" w:cs="Leelawadee"/>
          <w:sz w:val="24"/>
          <w:szCs w:val="24"/>
        </w:rPr>
      </w:pPr>
    </w:p>
    <w:p w:rsidR="00B7610F" w:rsidRPr="008A3509" w:rsidRDefault="00B7610F" w:rsidP="00B7610F">
      <w:pPr>
        <w:rPr>
          <w:rFonts w:ascii="Leelawadee" w:hAnsi="Leelawadee" w:cs="Leelawadee"/>
          <w:b/>
          <w:sz w:val="24"/>
          <w:szCs w:val="24"/>
        </w:rPr>
      </w:pPr>
      <w:r w:rsidRPr="008A3509">
        <w:rPr>
          <w:rFonts w:ascii="Leelawadee" w:hAnsi="Leelawadee" w:cs="Leelawadee"/>
          <w:b/>
          <w:sz w:val="24"/>
          <w:szCs w:val="24"/>
        </w:rPr>
        <w:t>Explanation of significant variances</w:t>
      </w:r>
    </w:p>
    <w:p w:rsidR="00B7610F" w:rsidRDefault="00B7610F" w:rsidP="00B7610F">
      <w:pPr>
        <w:rPr>
          <w:rFonts w:ascii="Leelawadee" w:hAnsi="Leelawadee" w:cs="Leelawadee"/>
          <w:sz w:val="24"/>
          <w:szCs w:val="24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804"/>
        <w:gridCol w:w="3709"/>
      </w:tblGrid>
      <w:tr w:rsidR="00B7610F" w:rsidTr="00B7610F">
        <w:tc>
          <w:tcPr>
            <w:tcW w:w="3804" w:type="dxa"/>
          </w:tcPr>
          <w:p w:rsidR="00B7610F" w:rsidRDefault="00B7610F" w:rsidP="00651D3E">
            <w:pPr>
              <w:rPr>
                <w:rFonts w:ascii="Leelawadee" w:hAnsi="Leelawadee" w:cs="Leelawadee"/>
                <w:sz w:val="24"/>
                <w:szCs w:val="24"/>
              </w:rPr>
            </w:pPr>
            <w:r w:rsidRPr="00B7610F">
              <w:rPr>
                <w:rFonts w:ascii="Leelawadee" w:hAnsi="Leelawadee" w:cs="Leelawadee"/>
                <w:b/>
                <w:sz w:val="24"/>
                <w:szCs w:val="24"/>
              </w:rPr>
              <w:t xml:space="preserve">Box No </w:t>
            </w:r>
            <w:r w:rsidR="00D63E3F">
              <w:rPr>
                <w:rFonts w:ascii="Leelawadee" w:hAnsi="Leelawadee" w:cs="Leelawadee"/>
                <w:b/>
                <w:sz w:val="24"/>
                <w:szCs w:val="24"/>
              </w:rPr>
              <w:t>2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– </w:t>
            </w:r>
            <w:r w:rsidR="00D63E3F">
              <w:rPr>
                <w:rFonts w:ascii="Leelawadee" w:hAnsi="Leelawadee" w:cs="Leelawadee"/>
                <w:sz w:val="24"/>
                <w:szCs w:val="24"/>
              </w:rPr>
              <w:t>Precept</w:t>
            </w:r>
          </w:p>
        </w:tc>
        <w:tc>
          <w:tcPr>
            <w:tcW w:w="3709" w:type="dxa"/>
          </w:tcPr>
          <w:p w:rsidR="00B7610F" w:rsidRDefault="00B7610F" w:rsidP="00B7610F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£</w:t>
            </w:r>
          </w:p>
        </w:tc>
      </w:tr>
      <w:tr w:rsidR="00B7610F" w:rsidTr="00B7610F">
        <w:tc>
          <w:tcPr>
            <w:tcW w:w="3804" w:type="dxa"/>
          </w:tcPr>
          <w:p w:rsidR="00B7610F" w:rsidRDefault="00B7610F" w:rsidP="00651D3E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B7610F" w:rsidRDefault="000C105D" w:rsidP="009D51EA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Figure in 201</w:t>
            </w:r>
            <w:r w:rsidR="009D51EA">
              <w:rPr>
                <w:rFonts w:ascii="Leelawadee" w:hAnsi="Leelawadee" w:cs="Leelawadee"/>
                <w:sz w:val="24"/>
                <w:szCs w:val="24"/>
              </w:rPr>
              <w:t>5</w:t>
            </w:r>
            <w:r w:rsidR="00B7610F">
              <w:rPr>
                <w:rFonts w:ascii="Leelawadee" w:hAnsi="Leelawadee" w:cs="Leelawadee"/>
                <w:sz w:val="24"/>
                <w:szCs w:val="24"/>
              </w:rPr>
              <w:t xml:space="preserve"> column</w:t>
            </w:r>
          </w:p>
        </w:tc>
        <w:tc>
          <w:tcPr>
            <w:tcW w:w="3709" w:type="dxa"/>
          </w:tcPr>
          <w:p w:rsidR="00B7610F" w:rsidRDefault="00B7610F" w:rsidP="00B7610F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  <w:p w:rsidR="00B7610F" w:rsidRDefault="005C5A93" w:rsidP="005C5A93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£</w:t>
            </w:r>
            <w:r w:rsidR="0029590D">
              <w:rPr>
                <w:rFonts w:ascii="Leelawadee" w:hAnsi="Leelawadee" w:cs="Leelawadee"/>
                <w:sz w:val="24"/>
                <w:szCs w:val="24"/>
              </w:rPr>
              <w:t>2972</w:t>
            </w:r>
          </w:p>
        </w:tc>
      </w:tr>
      <w:tr w:rsidR="00B7610F" w:rsidTr="00B7610F">
        <w:tc>
          <w:tcPr>
            <w:tcW w:w="3804" w:type="dxa"/>
          </w:tcPr>
          <w:p w:rsidR="00B7610F" w:rsidRDefault="00B7610F" w:rsidP="00651D3E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B7610F" w:rsidRDefault="000C105D" w:rsidP="009D51EA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Figure in 201</w:t>
            </w:r>
            <w:r w:rsidR="009D51EA">
              <w:rPr>
                <w:rFonts w:ascii="Leelawadee" w:hAnsi="Leelawadee" w:cs="Leelawadee"/>
                <w:sz w:val="24"/>
                <w:szCs w:val="24"/>
              </w:rPr>
              <w:t>6</w:t>
            </w:r>
            <w:r w:rsidR="00B7610F">
              <w:rPr>
                <w:rFonts w:ascii="Leelawadee" w:hAnsi="Leelawadee" w:cs="Leelawadee"/>
                <w:sz w:val="24"/>
                <w:szCs w:val="24"/>
              </w:rPr>
              <w:t xml:space="preserve"> column</w:t>
            </w:r>
          </w:p>
        </w:tc>
        <w:tc>
          <w:tcPr>
            <w:tcW w:w="3709" w:type="dxa"/>
          </w:tcPr>
          <w:p w:rsidR="00B7610F" w:rsidRDefault="00B7610F" w:rsidP="00B7610F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  <w:p w:rsidR="00B7610F" w:rsidRDefault="00D63E3F" w:rsidP="0029590D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£</w:t>
            </w:r>
            <w:r w:rsidR="0029590D">
              <w:rPr>
                <w:rFonts w:ascii="Leelawadee" w:hAnsi="Leelawadee" w:cs="Leelawadee"/>
                <w:sz w:val="24"/>
                <w:szCs w:val="24"/>
              </w:rPr>
              <w:t>5950</w:t>
            </w:r>
          </w:p>
        </w:tc>
      </w:tr>
      <w:tr w:rsidR="00B7610F" w:rsidTr="00B7610F">
        <w:tc>
          <w:tcPr>
            <w:tcW w:w="3804" w:type="dxa"/>
          </w:tcPr>
          <w:p w:rsidR="00B7610F" w:rsidRDefault="00B7610F" w:rsidP="00651D3E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B7610F" w:rsidRDefault="00B7610F" w:rsidP="00651D3E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Variance</w:t>
            </w:r>
          </w:p>
        </w:tc>
        <w:tc>
          <w:tcPr>
            <w:tcW w:w="3709" w:type="dxa"/>
          </w:tcPr>
          <w:p w:rsidR="00B7610F" w:rsidRDefault="00B7610F" w:rsidP="00B7610F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  <w:p w:rsidR="00B7610F" w:rsidRDefault="005C5A93" w:rsidP="005C5A93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+£2978</w:t>
            </w:r>
            <w:r w:rsidR="00D63E3F">
              <w:rPr>
                <w:rFonts w:ascii="Leelawadee" w:hAnsi="Leelawadee" w:cs="Leelawadee"/>
                <w:sz w:val="24"/>
                <w:szCs w:val="24"/>
              </w:rPr>
              <w:t xml:space="preserve">  /  </w:t>
            </w:r>
            <w:r>
              <w:rPr>
                <w:rFonts w:ascii="Leelawadee" w:hAnsi="Leelawadee" w:cs="Leelawadee"/>
                <w:sz w:val="24"/>
                <w:szCs w:val="24"/>
              </w:rPr>
              <w:t>100</w:t>
            </w:r>
            <w:r w:rsidR="00D63E3F">
              <w:rPr>
                <w:rFonts w:ascii="Leelawadee" w:hAnsi="Leelawadee" w:cs="Leelawadee"/>
                <w:sz w:val="24"/>
                <w:szCs w:val="24"/>
              </w:rPr>
              <w:t>%</w:t>
            </w:r>
          </w:p>
        </w:tc>
      </w:tr>
      <w:tr w:rsidR="00B7610F" w:rsidTr="00B7610F">
        <w:tc>
          <w:tcPr>
            <w:tcW w:w="3804" w:type="dxa"/>
          </w:tcPr>
          <w:p w:rsidR="00B7610F" w:rsidRDefault="00B7610F" w:rsidP="00651D3E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B7610F" w:rsidRPr="00B7610F" w:rsidRDefault="00B7610F" w:rsidP="00651D3E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B7610F">
              <w:rPr>
                <w:rFonts w:ascii="Leelawadee" w:hAnsi="Leelawadee" w:cs="Leelawadee"/>
                <w:b/>
                <w:sz w:val="24"/>
                <w:szCs w:val="24"/>
              </w:rPr>
              <w:t>Reasons</w:t>
            </w:r>
          </w:p>
        </w:tc>
        <w:tc>
          <w:tcPr>
            <w:tcW w:w="3709" w:type="dxa"/>
          </w:tcPr>
          <w:p w:rsidR="00B7610F" w:rsidRDefault="00B7610F" w:rsidP="00B7610F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B7610F" w:rsidTr="00B7610F">
        <w:tc>
          <w:tcPr>
            <w:tcW w:w="3804" w:type="dxa"/>
          </w:tcPr>
          <w:p w:rsidR="00B7610F" w:rsidRDefault="00B7610F" w:rsidP="00651D3E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B7610F" w:rsidRPr="00B7610F" w:rsidRDefault="00B7610F" w:rsidP="005C5A93">
            <w:pPr>
              <w:rPr>
                <w:rFonts w:ascii="Leelawadee" w:hAnsi="Leelawadee" w:cs="Leelawadee"/>
                <w:i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Reason 1: </w:t>
            </w:r>
            <w:r w:rsidR="005C5A93">
              <w:rPr>
                <w:rFonts w:ascii="Leelawadee" w:hAnsi="Leelawadee" w:cs="Leelawadee"/>
                <w:sz w:val="24"/>
                <w:szCs w:val="24"/>
              </w:rPr>
              <w:t>Rugby Borough Council paid both precept payments within the financial year</w:t>
            </w:r>
            <w:r w:rsidR="007F6490">
              <w:rPr>
                <w:rFonts w:ascii="Leelawadee" w:hAnsi="Leelawadee" w:cs="Leelawadee"/>
                <w:sz w:val="24"/>
                <w:szCs w:val="24"/>
              </w:rPr>
              <w:t>. In 2014/2015 Rugby Borough Council paid the first precept payment of the year early, in March 2014.</w:t>
            </w:r>
            <w:bookmarkStart w:id="0" w:name="_GoBack"/>
            <w:bookmarkEnd w:id="0"/>
          </w:p>
        </w:tc>
        <w:tc>
          <w:tcPr>
            <w:tcW w:w="3709" w:type="dxa"/>
          </w:tcPr>
          <w:p w:rsidR="00B7610F" w:rsidRDefault="00B7610F" w:rsidP="00B7610F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  <w:p w:rsidR="00B7610F" w:rsidRDefault="005C5A93" w:rsidP="00B7610F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+</w:t>
            </w:r>
            <w:r w:rsidR="00D63E3F">
              <w:rPr>
                <w:rFonts w:ascii="Leelawadee" w:hAnsi="Leelawadee" w:cs="Leelawadee"/>
                <w:sz w:val="24"/>
                <w:szCs w:val="24"/>
              </w:rPr>
              <w:t>£2</w:t>
            </w:r>
            <w:r>
              <w:rPr>
                <w:rFonts w:ascii="Leelawadee" w:hAnsi="Leelawadee" w:cs="Leelawadee"/>
                <w:sz w:val="24"/>
                <w:szCs w:val="24"/>
              </w:rPr>
              <w:t>978</w:t>
            </w:r>
          </w:p>
          <w:p w:rsidR="00D63E3F" w:rsidRDefault="00D63E3F" w:rsidP="00B7610F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  <w:p w:rsidR="00D63E3F" w:rsidRDefault="00497889" w:rsidP="005C5A93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-</w:t>
            </w:r>
            <w:r w:rsidR="00D63E3F">
              <w:rPr>
                <w:rFonts w:ascii="Leelawadee" w:hAnsi="Leelawadee" w:cs="Leelawadee"/>
                <w:sz w:val="24"/>
                <w:szCs w:val="24"/>
              </w:rPr>
              <w:t xml:space="preserve">£3,037  /  </w:t>
            </w:r>
            <w:r w:rsidR="005C5A93">
              <w:rPr>
                <w:rFonts w:ascii="Leelawadee" w:hAnsi="Leelawadee" w:cs="Leelawadee"/>
                <w:sz w:val="24"/>
                <w:szCs w:val="24"/>
              </w:rPr>
              <w:t>100</w:t>
            </w:r>
            <w:r w:rsidR="0098096D">
              <w:rPr>
                <w:rFonts w:ascii="Leelawadee" w:hAnsi="Leelawadee" w:cs="Leelawadee"/>
                <w:sz w:val="24"/>
                <w:szCs w:val="24"/>
              </w:rPr>
              <w:t>%</w:t>
            </w:r>
          </w:p>
        </w:tc>
      </w:tr>
      <w:tr w:rsidR="00B7610F" w:rsidTr="005C5A93">
        <w:tc>
          <w:tcPr>
            <w:tcW w:w="3804" w:type="dxa"/>
            <w:vAlign w:val="center"/>
          </w:tcPr>
          <w:p w:rsidR="00B7610F" w:rsidRDefault="00B7610F" w:rsidP="005C5A9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5C5A93" w:rsidRDefault="005C5A93" w:rsidP="005C5A9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Reason 2</w:t>
            </w:r>
          </w:p>
          <w:p w:rsidR="00B7610F" w:rsidRPr="00B7610F" w:rsidRDefault="00B7610F" w:rsidP="005C5A93">
            <w:pPr>
              <w:rPr>
                <w:rFonts w:ascii="Leelawadee" w:hAnsi="Leelawadee" w:cs="Leelawadee"/>
                <w:i/>
                <w:sz w:val="24"/>
                <w:szCs w:val="24"/>
              </w:rPr>
            </w:pPr>
          </w:p>
        </w:tc>
        <w:tc>
          <w:tcPr>
            <w:tcW w:w="3709" w:type="dxa"/>
          </w:tcPr>
          <w:p w:rsidR="00B7610F" w:rsidRDefault="00B7610F" w:rsidP="00B7610F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  <w:p w:rsidR="00DA2BB8" w:rsidRDefault="005C5A93" w:rsidP="00B7610F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n/a</w:t>
            </w:r>
          </w:p>
        </w:tc>
      </w:tr>
      <w:tr w:rsidR="00B7610F" w:rsidTr="00B7610F">
        <w:tc>
          <w:tcPr>
            <w:tcW w:w="3804" w:type="dxa"/>
          </w:tcPr>
          <w:p w:rsidR="00B7610F" w:rsidRDefault="00B7610F" w:rsidP="00651D3E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0C105D" w:rsidRPr="00B7610F" w:rsidRDefault="00B7610F" w:rsidP="000C105D">
            <w:pPr>
              <w:rPr>
                <w:rFonts w:ascii="Leelawadee" w:hAnsi="Leelawadee" w:cs="Leelawadee"/>
                <w:i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Reason 3: </w:t>
            </w:r>
          </w:p>
          <w:p w:rsidR="00B7610F" w:rsidRPr="00B7610F" w:rsidRDefault="00B7610F" w:rsidP="00651D3E">
            <w:pPr>
              <w:rPr>
                <w:rFonts w:ascii="Leelawadee" w:hAnsi="Leelawadee" w:cs="Leelawadee"/>
                <w:i/>
                <w:sz w:val="24"/>
                <w:szCs w:val="24"/>
              </w:rPr>
            </w:pPr>
          </w:p>
        </w:tc>
        <w:tc>
          <w:tcPr>
            <w:tcW w:w="3709" w:type="dxa"/>
          </w:tcPr>
          <w:p w:rsidR="00B7610F" w:rsidRDefault="00B7610F" w:rsidP="00B7610F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  <w:p w:rsidR="00B7610F" w:rsidRDefault="005C5A93" w:rsidP="00B7610F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n/a</w:t>
            </w:r>
          </w:p>
        </w:tc>
      </w:tr>
      <w:tr w:rsidR="00B7610F" w:rsidTr="00B7610F">
        <w:tc>
          <w:tcPr>
            <w:tcW w:w="3804" w:type="dxa"/>
          </w:tcPr>
          <w:p w:rsidR="00B7610F" w:rsidRDefault="00B7610F" w:rsidP="00651D3E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B7610F" w:rsidRDefault="00B7610F" w:rsidP="00651D3E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Unexplained</w:t>
            </w:r>
          </w:p>
        </w:tc>
        <w:tc>
          <w:tcPr>
            <w:tcW w:w="3709" w:type="dxa"/>
          </w:tcPr>
          <w:p w:rsidR="00B7610F" w:rsidRDefault="00B7610F" w:rsidP="00B7610F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  <w:p w:rsidR="00B7610F" w:rsidRDefault="005C5A93" w:rsidP="00B7610F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n/a</w:t>
            </w:r>
          </w:p>
        </w:tc>
      </w:tr>
      <w:tr w:rsidR="00B7610F" w:rsidTr="00B7610F">
        <w:tc>
          <w:tcPr>
            <w:tcW w:w="3804" w:type="dxa"/>
          </w:tcPr>
          <w:p w:rsidR="00B7610F" w:rsidRDefault="00B7610F" w:rsidP="00651D3E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B7610F" w:rsidRDefault="00B7610F" w:rsidP="007F6490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Confirm unexplained</w:t>
            </w:r>
            <w:r w:rsidR="000C105D">
              <w:rPr>
                <w:rFonts w:ascii="Leelawadee" w:hAnsi="Leelawadee" w:cs="Leelawadee"/>
                <w:sz w:val="24"/>
                <w:szCs w:val="24"/>
              </w:rPr>
              <w:t xml:space="preserve"> amount is less than 15% of 201</w:t>
            </w:r>
            <w:r w:rsidR="007F6490">
              <w:rPr>
                <w:rFonts w:ascii="Leelawadee" w:hAnsi="Leelawadee" w:cs="Leelawadee"/>
                <w:sz w:val="24"/>
                <w:szCs w:val="24"/>
              </w:rPr>
              <w:t>5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figure</w:t>
            </w:r>
          </w:p>
        </w:tc>
        <w:tc>
          <w:tcPr>
            <w:tcW w:w="3709" w:type="dxa"/>
          </w:tcPr>
          <w:p w:rsidR="00B7610F" w:rsidRDefault="00B7610F" w:rsidP="00B7610F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  <w:p w:rsidR="00390812" w:rsidRDefault="007F6490" w:rsidP="00390812">
            <w:pPr>
              <w:spacing w:before="240"/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n/a</w:t>
            </w:r>
          </w:p>
        </w:tc>
      </w:tr>
    </w:tbl>
    <w:p w:rsidR="00CF4B4E" w:rsidRDefault="00CF4B4E" w:rsidP="00651D3E">
      <w:pPr>
        <w:rPr>
          <w:rFonts w:ascii="Leelawadee" w:hAnsi="Leelawadee" w:cs="Leelawadee"/>
          <w:sz w:val="24"/>
          <w:szCs w:val="24"/>
        </w:rPr>
      </w:pPr>
    </w:p>
    <w:p w:rsidR="00CF4B4E" w:rsidRPr="001F78B6" w:rsidRDefault="00CF4B4E" w:rsidP="00651D3E">
      <w:pPr>
        <w:rPr>
          <w:rFonts w:ascii="Leelawadee" w:hAnsi="Leelawadee" w:cs="Leelawadee"/>
          <w:sz w:val="24"/>
          <w:szCs w:val="24"/>
        </w:rPr>
      </w:pPr>
    </w:p>
    <w:sectPr w:rsidR="00CF4B4E" w:rsidRPr="001F78B6" w:rsidSect="00F5328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57F" w:rsidRDefault="0052157F" w:rsidP="00582CBC">
      <w:pPr>
        <w:spacing w:after="0" w:line="240" w:lineRule="auto"/>
      </w:pPr>
      <w:r>
        <w:separator/>
      </w:r>
    </w:p>
  </w:endnote>
  <w:endnote w:type="continuationSeparator" w:id="0">
    <w:p w:rsidR="0052157F" w:rsidRDefault="0052157F" w:rsidP="00582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57F" w:rsidRDefault="0052157F" w:rsidP="00582CBC">
      <w:pPr>
        <w:spacing w:after="0" w:line="240" w:lineRule="auto"/>
      </w:pPr>
      <w:r>
        <w:separator/>
      </w:r>
    </w:p>
  </w:footnote>
  <w:footnote w:type="continuationSeparator" w:id="0">
    <w:p w:rsidR="0052157F" w:rsidRDefault="0052157F" w:rsidP="00582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CBC" w:rsidRPr="00582CBC" w:rsidRDefault="00582CBC" w:rsidP="00582CBC">
    <w:pPr>
      <w:pStyle w:val="Header"/>
      <w:jc w:val="center"/>
      <w:rPr>
        <w:rFonts w:ascii="Leelawadee" w:hAnsi="Leelawadee" w:cs="Leelawadee"/>
        <w:b/>
        <w:sz w:val="40"/>
        <w:szCs w:val="40"/>
      </w:rPr>
    </w:pPr>
    <w:r>
      <w:rPr>
        <w:rFonts w:ascii="Leelawadee" w:hAnsi="Leelawadee" w:cs="Leelawadee"/>
        <w:b/>
        <w:sz w:val="40"/>
        <w:szCs w:val="40"/>
      </w:rPr>
      <w:t>BIRDINGBURY PARISH COUNCIL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CBC"/>
    <w:rsid w:val="00001DA8"/>
    <w:rsid w:val="00007D70"/>
    <w:rsid w:val="000C105D"/>
    <w:rsid w:val="001220DC"/>
    <w:rsid w:val="001B59FD"/>
    <w:rsid w:val="001F78B6"/>
    <w:rsid w:val="00274DCC"/>
    <w:rsid w:val="002843DD"/>
    <w:rsid w:val="0029590D"/>
    <w:rsid w:val="002D3CAB"/>
    <w:rsid w:val="002E6247"/>
    <w:rsid w:val="002F5A34"/>
    <w:rsid w:val="00390812"/>
    <w:rsid w:val="003D600C"/>
    <w:rsid w:val="003E04A6"/>
    <w:rsid w:val="00497889"/>
    <w:rsid w:val="004B1E0C"/>
    <w:rsid w:val="00506EC9"/>
    <w:rsid w:val="00507261"/>
    <w:rsid w:val="0052157F"/>
    <w:rsid w:val="00547701"/>
    <w:rsid w:val="0055541A"/>
    <w:rsid w:val="005746A9"/>
    <w:rsid w:val="00582CBC"/>
    <w:rsid w:val="005C5A93"/>
    <w:rsid w:val="005C726C"/>
    <w:rsid w:val="005D116E"/>
    <w:rsid w:val="00651D3E"/>
    <w:rsid w:val="006E68E1"/>
    <w:rsid w:val="00730763"/>
    <w:rsid w:val="00730C87"/>
    <w:rsid w:val="007617AB"/>
    <w:rsid w:val="007C0D55"/>
    <w:rsid w:val="007F6490"/>
    <w:rsid w:val="00805D94"/>
    <w:rsid w:val="00856715"/>
    <w:rsid w:val="00880D3D"/>
    <w:rsid w:val="008A3509"/>
    <w:rsid w:val="008D223E"/>
    <w:rsid w:val="0098096D"/>
    <w:rsid w:val="009D51EA"/>
    <w:rsid w:val="009E0E28"/>
    <w:rsid w:val="009F50BC"/>
    <w:rsid w:val="00AC4A5E"/>
    <w:rsid w:val="00B7610F"/>
    <w:rsid w:val="00BB08BD"/>
    <w:rsid w:val="00CF4B4E"/>
    <w:rsid w:val="00D57968"/>
    <w:rsid w:val="00D63E3F"/>
    <w:rsid w:val="00D81DA9"/>
    <w:rsid w:val="00DA2BB8"/>
    <w:rsid w:val="00DB157A"/>
    <w:rsid w:val="00E55917"/>
    <w:rsid w:val="00E56E2A"/>
    <w:rsid w:val="00F45226"/>
    <w:rsid w:val="00F53283"/>
    <w:rsid w:val="00FC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CBC"/>
  </w:style>
  <w:style w:type="paragraph" w:styleId="Footer">
    <w:name w:val="footer"/>
    <w:basedOn w:val="Normal"/>
    <w:link w:val="FooterChar"/>
    <w:uiPriority w:val="99"/>
    <w:unhideWhenUsed/>
    <w:rsid w:val="00582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CBC"/>
  </w:style>
  <w:style w:type="table" w:styleId="TableGrid">
    <w:name w:val="Table Grid"/>
    <w:basedOn w:val="TableNormal"/>
    <w:uiPriority w:val="59"/>
    <w:rsid w:val="00730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CBC"/>
  </w:style>
  <w:style w:type="paragraph" w:styleId="Footer">
    <w:name w:val="footer"/>
    <w:basedOn w:val="Normal"/>
    <w:link w:val="FooterChar"/>
    <w:uiPriority w:val="99"/>
    <w:unhideWhenUsed/>
    <w:rsid w:val="00582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CBC"/>
  </w:style>
  <w:style w:type="table" w:styleId="TableGrid">
    <w:name w:val="Table Grid"/>
    <w:basedOn w:val="TableNormal"/>
    <w:uiPriority w:val="59"/>
    <w:rsid w:val="00730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Bloomfields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3</cp:revision>
  <cp:lastPrinted>2014-04-28T19:44:00Z</cp:lastPrinted>
  <dcterms:created xsi:type="dcterms:W3CDTF">2016-05-07T20:24:00Z</dcterms:created>
  <dcterms:modified xsi:type="dcterms:W3CDTF">2016-05-07T21:23:00Z</dcterms:modified>
</cp:coreProperties>
</file>